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noWrap/>
          </w:tcPr>
          <w:p w14:paraId="6A3E625B" w14:textId="51FA0F75" w:rsidR="003A4FD5" w:rsidRPr="003A4FD5" w:rsidRDefault="00CB5A90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Padise Mets OÜ</w:t>
            </w:r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noWrap/>
          </w:tcPr>
          <w:p w14:paraId="04BFB3C7" w14:textId="5167351C" w:rsidR="003A4FD5" w:rsidRPr="003A4FD5" w:rsidRDefault="00CB5A90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12719593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noWrap/>
          </w:tcPr>
          <w:p w14:paraId="174E35D1" w14:textId="11314D5E" w:rsidR="003A4FD5" w:rsidRPr="003A4FD5" w:rsidRDefault="00CB5A90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Muinasjutu, </w:t>
            </w:r>
            <w:proofErr w:type="spellStart"/>
            <w:r>
              <w:rPr>
                <w:rFonts w:cs="Times New Roman"/>
                <w:szCs w:val="24"/>
              </w:rPr>
              <w:t>Munalaskme</w:t>
            </w:r>
            <w:proofErr w:type="spellEnd"/>
            <w:r>
              <w:rPr>
                <w:rFonts w:cs="Times New Roman"/>
                <w:szCs w:val="24"/>
              </w:rPr>
              <w:t xml:space="preserve"> küla, Saue vald</w:t>
            </w: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noWrap/>
          </w:tcPr>
          <w:p w14:paraId="49E2E93A" w14:textId="2105EEE6" w:rsidR="003A4FD5" w:rsidRPr="003A4FD5" w:rsidRDefault="004105A6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Andry Mataloja, +372 55577442, andry@</w:t>
            </w:r>
            <w:r w:rsidR="00CB5A90">
              <w:rPr>
                <w:rFonts w:cs="Times New Roman"/>
                <w:szCs w:val="24"/>
              </w:rPr>
              <w:t>padisemets</w:t>
            </w:r>
            <w:r>
              <w:rPr>
                <w:rFonts w:cs="Times New Roman"/>
                <w:szCs w:val="24"/>
              </w:rPr>
              <w:t>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noWrap/>
          </w:tcPr>
          <w:p w14:paraId="7BE4E398" w14:textId="77777777" w:rsidR="003A4FD5" w:rsidRPr="003A4FD5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noWrap/>
          </w:tcPr>
          <w:p w14:paraId="16FC458B" w14:textId="219BC210" w:rsidR="003C76BD" w:rsidRPr="003A4FD5" w:rsidRDefault="00CB5A90" w:rsidP="00992C9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20101</w:t>
            </w:r>
            <w:r w:rsidR="003C76BD">
              <w:rPr>
                <w:lang w:val="et-EE"/>
              </w:rPr>
              <w:t xml:space="preserve">, </w:t>
            </w:r>
            <w:r>
              <w:rPr>
                <w:lang w:val="et-EE"/>
              </w:rPr>
              <w:t>Hageri-</w:t>
            </w:r>
            <w:proofErr w:type="spellStart"/>
            <w:r>
              <w:rPr>
                <w:lang w:val="et-EE"/>
              </w:rPr>
              <w:t>Kodila</w:t>
            </w:r>
            <w:proofErr w:type="spellEnd"/>
            <w:r>
              <w:rPr>
                <w:lang w:val="et-EE"/>
              </w:rPr>
              <w:t>-Kuusiku</w:t>
            </w:r>
            <w:r w:rsidR="003C76BD">
              <w:rPr>
                <w:lang w:val="et-EE"/>
              </w:rPr>
              <w:t xml:space="preserve"> tee, </w:t>
            </w:r>
            <w:r>
              <w:rPr>
                <w:lang w:val="et-EE"/>
              </w:rPr>
              <w:t>6</w:t>
            </w:r>
            <w:r w:rsidR="003C76BD">
              <w:rPr>
                <w:lang w:val="et-EE"/>
              </w:rPr>
              <w:t>,</w:t>
            </w:r>
            <w:r>
              <w:rPr>
                <w:lang w:val="et-EE"/>
              </w:rPr>
              <w:t>2</w:t>
            </w:r>
            <w:r w:rsidR="00E64B81">
              <w:rPr>
                <w:lang w:val="et-EE"/>
              </w:rPr>
              <w:t>0</w:t>
            </w:r>
            <w:r w:rsidR="003C76BD">
              <w:rPr>
                <w:lang w:val="et-EE"/>
              </w:rPr>
              <w:t>-</w:t>
            </w:r>
            <w:r w:rsidR="00E64B81">
              <w:rPr>
                <w:lang w:val="et-EE"/>
              </w:rPr>
              <w:t>6</w:t>
            </w:r>
            <w:r w:rsidR="003C76BD">
              <w:rPr>
                <w:lang w:val="et-EE"/>
              </w:rPr>
              <w:t>,</w:t>
            </w:r>
            <w:r w:rsidR="00E64B81">
              <w:rPr>
                <w:lang w:val="et-EE"/>
              </w:rPr>
              <w:t>35</w:t>
            </w:r>
            <w:r w:rsidR="003C76BD">
              <w:rPr>
                <w:lang w:val="et-EE"/>
              </w:rPr>
              <w:t xml:space="preserve">km </w:t>
            </w:r>
            <w:r w:rsidR="00992C90">
              <w:rPr>
                <w:lang w:val="et-EE"/>
              </w:rPr>
              <w:t>parem</w:t>
            </w:r>
            <w:r w:rsidR="00E64B81">
              <w:rPr>
                <w:lang w:val="et-EE"/>
              </w:rPr>
              <w:t xml:space="preserve"> ja vasak</w:t>
            </w:r>
            <w:r w:rsidR="003C76BD">
              <w:rPr>
                <w:lang w:val="et-EE"/>
              </w:rPr>
              <w:t xml:space="preserve"> tee serv – ladustamise ko</w:t>
            </w:r>
            <w:r w:rsidR="00992C90">
              <w:rPr>
                <w:lang w:val="et-EE"/>
              </w:rPr>
              <w:t>ht</w:t>
            </w:r>
            <w:r w:rsidR="003C76BD">
              <w:rPr>
                <w:lang w:val="et-EE"/>
              </w:rPr>
              <w:t xml:space="preserve"> </w:t>
            </w:r>
            <w:r w:rsidR="00992C90">
              <w:rPr>
                <w:lang w:val="et-EE"/>
              </w:rPr>
              <w:t xml:space="preserve">hea nähtavusega </w:t>
            </w:r>
            <w:r>
              <w:rPr>
                <w:lang w:val="et-EE"/>
              </w:rPr>
              <w:t>sirge lõik</w:t>
            </w:r>
            <w:r w:rsidR="00992C90">
              <w:rPr>
                <w:lang w:val="et-EE"/>
              </w:rPr>
              <w:t>.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noWrap/>
          </w:tcPr>
          <w:p w14:paraId="5B62143D" w14:textId="4BB522F3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noWrap/>
          </w:tcPr>
          <w:p w14:paraId="5CAF4838" w14:textId="7550D140" w:rsidR="003A4FD5" w:rsidRPr="004608B6" w:rsidRDefault="00CF4D24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Katte laius </w:t>
            </w:r>
            <w:r w:rsidR="00992C90">
              <w:rPr>
                <w:lang w:val="et-EE"/>
              </w:rPr>
              <w:t>7</w:t>
            </w:r>
            <w:r>
              <w:rPr>
                <w:lang w:val="et-EE"/>
              </w:rPr>
              <w:t>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noWrap/>
          </w:tcPr>
          <w:p w14:paraId="47221745" w14:textId="15561308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noWrap/>
          </w:tcPr>
          <w:p w14:paraId="01E39CEB" w14:textId="3001F679" w:rsidR="003A4FD5" w:rsidRPr="004608B6" w:rsidRDefault="00CF4D24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Metsaveo auto laius on 255cm, tõstuki käppade tööasendis umbes 3,5m.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noWrap/>
          </w:tcPr>
          <w:p w14:paraId="36B2570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noWrap/>
          </w:tcPr>
          <w:p w14:paraId="72C16AC0" w14:textId="0D32B4C8" w:rsidR="003A4FD5" w:rsidRPr="00CF4D24" w:rsidRDefault="00E64B81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ARAKA</w:t>
            </w:r>
            <w:r w:rsidR="00CF4D24">
              <w:rPr>
                <w:lang w:val="et-EE"/>
              </w:rPr>
              <w:t xml:space="preserve"> </w:t>
            </w:r>
            <w:r w:rsidR="00CF4D24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31701:006:1188 ja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31701:006:118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noWrap/>
          </w:tcPr>
          <w:p w14:paraId="275591D7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noWrap/>
          </w:tcPr>
          <w:p w14:paraId="18C8B548" w14:textId="2C14D044" w:rsidR="003A4FD5" w:rsidRPr="004608B6" w:rsidRDefault="00CF4D24" w:rsidP="00992C9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Umbes </w:t>
            </w:r>
            <w:r w:rsidR="00E64B81">
              <w:rPr>
                <w:lang w:val="et-EE"/>
              </w:rPr>
              <w:t>6</w:t>
            </w:r>
            <w:r>
              <w:rPr>
                <w:lang w:val="et-EE"/>
              </w:rPr>
              <w:t>00tm ümarmaterjali</w:t>
            </w:r>
            <w:r w:rsidR="00405819">
              <w:rPr>
                <w:lang w:val="et-EE"/>
              </w:rPr>
              <w:t xml:space="preserve"> + </w:t>
            </w:r>
            <w:r w:rsidR="00E64B81">
              <w:rPr>
                <w:lang w:val="et-EE"/>
              </w:rPr>
              <w:t>5</w:t>
            </w:r>
            <w:r w:rsidR="00405819">
              <w:rPr>
                <w:lang w:val="et-EE"/>
              </w:rPr>
              <w:t>00pm3 võsa</w:t>
            </w:r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noWrap/>
          </w:tcPr>
          <w:p w14:paraId="21370323" w14:textId="77777777" w:rsidR="003A4FD5" w:rsidRPr="004608B6" w:rsidRDefault="003A4FD5" w:rsidP="00C12F1A">
            <w:pPr>
              <w:jc w:val="left"/>
              <w:rPr>
                <w:rFonts w:cs="Times New Roman"/>
                <w:strike/>
                <w:szCs w:val="24"/>
              </w:rPr>
            </w:pPr>
            <w:r w:rsidRPr="004608B6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noWrap/>
          </w:tcPr>
          <w:p w14:paraId="56801A59" w14:textId="61275BBF" w:rsidR="003A4FD5" w:rsidRPr="004608B6" w:rsidRDefault="00E64B81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29</w:t>
            </w:r>
            <w:r w:rsidR="00CF4D24">
              <w:rPr>
                <w:lang w:val="et-EE"/>
              </w:rPr>
              <w:t>.0</w:t>
            </w:r>
            <w:r>
              <w:rPr>
                <w:lang w:val="et-EE"/>
              </w:rPr>
              <w:t>7</w:t>
            </w:r>
            <w:r w:rsidR="00CF4D24">
              <w:rPr>
                <w:lang w:val="et-EE"/>
              </w:rPr>
              <w:t>.202</w:t>
            </w:r>
            <w:r w:rsidR="00992C90">
              <w:rPr>
                <w:lang w:val="et-EE"/>
              </w:rPr>
              <w:t>5</w:t>
            </w:r>
            <w:r w:rsidR="00CF4D24">
              <w:rPr>
                <w:lang w:val="et-EE"/>
              </w:rPr>
              <w:t>-31.</w:t>
            </w:r>
            <w:r w:rsidR="00405819">
              <w:rPr>
                <w:lang w:val="et-EE"/>
              </w:rPr>
              <w:t>12</w:t>
            </w:r>
            <w:r w:rsidR="00CF4D24">
              <w:rPr>
                <w:lang w:val="et-EE"/>
              </w:rPr>
              <w:t>.202</w:t>
            </w:r>
            <w:r w:rsidR="00992C90">
              <w:rPr>
                <w:lang w:val="et-EE"/>
              </w:rPr>
              <w:t>5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noWrap/>
          </w:tcPr>
          <w:p w14:paraId="3CB0AA4F" w14:textId="77777777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noWrap/>
          </w:tcPr>
          <w:p w14:paraId="60826FFD" w14:textId="6DB85DF0" w:rsidR="003A4FD5" w:rsidRPr="004608B6" w:rsidRDefault="00CF4D24" w:rsidP="00CF4D2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Täpset laadimiste aega ei ole võimalik määratleda. Koorma laadimine võtab aega ~30min. Märgid keeratakse õiget pidi kui toimub laadimine.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noWrap/>
          </w:tcPr>
          <w:p w14:paraId="6C6C4CF1" w14:textId="601CE454" w:rsidR="003A4FD5" w:rsidRPr="004608B6" w:rsidRDefault="003A4FD5" w:rsidP="00C12F1A">
            <w:pPr>
              <w:jc w:val="left"/>
              <w:rPr>
                <w:rFonts w:cs="Times New Roman"/>
                <w:szCs w:val="24"/>
              </w:rPr>
            </w:pPr>
            <w:r w:rsidRPr="004608B6">
              <w:rPr>
                <w:rFonts w:cs="Times New Roman"/>
                <w:szCs w:val="24"/>
              </w:rPr>
              <w:t xml:space="preserve">Ajutise laoplatsi ja selle ümbruse korrastamise ja üleandmise lõpptähtaeg </w:t>
            </w:r>
            <w:r w:rsidR="00C12F1A" w:rsidRPr="004608B6">
              <w:rPr>
                <w:rFonts w:cs="Times New Roman"/>
                <w:szCs w:val="24"/>
              </w:rPr>
              <w:t>(kuni 20 kalendripäeva pärast materjali äravedu)</w:t>
            </w:r>
          </w:p>
        </w:tc>
        <w:tc>
          <w:tcPr>
            <w:tcW w:w="3237" w:type="pct"/>
            <w:gridSpan w:val="3"/>
            <w:noWrap/>
          </w:tcPr>
          <w:p w14:paraId="11D0A168" w14:textId="5F008E25" w:rsidR="003A4FD5" w:rsidRPr="004608B6" w:rsidRDefault="00CF4D24" w:rsidP="00992C9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</w:t>
            </w:r>
            <w:r w:rsidR="00405819">
              <w:rPr>
                <w:lang w:val="et-EE"/>
              </w:rPr>
              <w:t>12</w:t>
            </w:r>
            <w:r>
              <w:rPr>
                <w:lang w:val="et-EE"/>
              </w:rPr>
              <w:t>.2025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noWrap/>
          </w:tcPr>
          <w:p w14:paraId="487A33AF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4608B6" w:rsidRDefault="003A4FD5" w:rsidP="003A4FD5">
            <w:pPr>
              <w:rPr>
                <w:rFonts w:cs="Times New Roman"/>
                <w:bCs/>
                <w:szCs w:val="24"/>
              </w:rPr>
            </w:pPr>
            <w:r w:rsidRPr="004608B6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4608B6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laoplatsi asukoht plaanil/kaardil (kohustuslik);</w:t>
            </w:r>
          </w:p>
          <w:p w14:paraId="1CDB8FC9" w14:textId="2453C231" w:rsid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4608B6">
              <w:rPr>
                <w:szCs w:val="24"/>
                <w:lang w:val="et-EE"/>
              </w:rPr>
              <w:t>kooskõlastused</w:t>
            </w:r>
            <w:r w:rsidR="00C12F1A" w:rsidRPr="004608B6">
              <w:rPr>
                <w:szCs w:val="24"/>
                <w:lang w:val="et-EE"/>
              </w:rPr>
              <w:t xml:space="preserve"> </w:t>
            </w:r>
            <w:r w:rsidRPr="004608B6">
              <w:rPr>
                <w:szCs w:val="24"/>
                <w:lang w:val="et-EE"/>
              </w:rPr>
              <w:t xml:space="preserve"> (</w:t>
            </w:r>
            <w:r w:rsidR="00C12F1A" w:rsidRPr="004608B6">
              <w:rPr>
                <w:szCs w:val="24"/>
                <w:lang w:val="et-EE"/>
              </w:rPr>
              <w:t>kui ei ladustata oma kinnistule</w:t>
            </w:r>
            <w:r w:rsidRPr="004608B6">
              <w:rPr>
                <w:szCs w:val="24"/>
                <w:lang w:val="et-EE"/>
              </w:rPr>
              <w:t>);</w:t>
            </w:r>
          </w:p>
          <w:p w14:paraId="64222003" w14:textId="212D72AB" w:rsidR="001A0A02" w:rsidRPr="004608B6" w:rsidRDefault="001A0A02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Ladustamise ja laadimise aegse liikluskorralduse joonised (kui ei saa kasutada tüüplahendust)</w:t>
            </w:r>
          </w:p>
          <w:p w14:paraId="2E27D169" w14:textId="77777777" w:rsidR="003A4FD5" w:rsidRPr="004608B6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352BB0FB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  <w:r w:rsidR="00CF4D24">
              <w:rPr>
                <w:rFonts w:cs="Times New Roman"/>
                <w:bCs/>
                <w:szCs w:val="24"/>
              </w:rPr>
              <w:t>Andry Mataloja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0DF9F91D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</w:t>
            </w:r>
            <w:r w:rsidR="00CF4D24">
              <w:rPr>
                <w:rFonts w:cs="Times New Roman"/>
                <w:szCs w:val="24"/>
              </w:rPr>
              <w:t>Äriregister</w:t>
            </w:r>
          </w:p>
        </w:tc>
        <w:tc>
          <w:tcPr>
            <w:tcW w:w="1485" w:type="pct"/>
          </w:tcPr>
          <w:p w14:paraId="1E61F899" w14:textId="48AF58C4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4D2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77777777" w:rsidR="003A4FD5" w:rsidRPr="003A4FD5" w:rsidRDefault="00000000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</w:tcPr>
          <w:p w14:paraId="4B55ACF8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4B6E08AD" w:rsidR="00CF4D24" w:rsidRPr="003A4FD5" w:rsidRDefault="00671340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="00CF4D24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7</w:t>
            </w:r>
            <w:r w:rsidR="00CF4D24">
              <w:rPr>
                <w:rFonts w:cs="Times New Roman"/>
                <w:szCs w:val="24"/>
              </w:rPr>
              <w:t>.202</w:t>
            </w:r>
            <w:r w:rsidR="00992C90">
              <w:rPr>
                <w:rFonts w:cs="Times New Roman"/>
                <w:szCs w:val="24"/>
              </w:rPr>
              <w:t>5</w:t>
            </w:r>
          </w:p>
        </w:tc>
        <w:tc>
          <w:tcPr>
            <w:tcW w:w="1485" w:type="pct"/>
          </w:tcPr>
          <w:p w14:paraId="1D1A81FF" w14:textId="77777777" w:rsid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397E215" w:rsidR="00CF4D24" w:rsidRPr="003A4FD5" w:rsidRDefault="00671340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  <w:r w:rsidR="00CF4D24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7</w:t>
            </w:r>
            <w:r w:rsidR="00CF4D24">
              <w:rPr>
                <w:rFonts w:cs="Times New Roman"/>
                <w:szCs w:val="24"/>
              </w:rPr>
              <w:t>.202</w:t>
            </w:r>
            <w:r w:rsidR="00992C90">
              <w:rPr>
                <w:rFonts w:cs="Times New Roman"/>
                <w:szCs w:val="24"/>
              </w:rPr>
              <w:t>5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4C43" w14:textId="77777777" w:rsidR="00E65D8A" w:rsidRDefault="00E65D8A" w:rsidP="00C03981">
      <w:r>
        <w:separator/>
      </w:r>
    </w:p>
  </w:endnote>
  <w:endnote w:type="continuationSeparator" w:id="0">
    <w:p w14:paraId="558764FF" w14:textId="77777777" w:rsidR="00E65D8A" w:rsidRDefault="00E65D8A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8FFA" w14:textId="77777777" w:rsidR="00E65D8A" w:rsidRDefault="00E65D8A" w:rsidP="00C03981">
      <w:r>
        <w:separator/>
      </w:r>
    </w:p>
  </w:footnote>
  <w:footnote w:type="continuationSeparator" w:id="0">
    <w:p w14:paraId="5D37EF30" w14:textId="77777777" w:rsidR="00E65D8A" w:rsidRDefault="00E65D8A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0A02"/>
    <w:rsid w:val="001A4E71"/>
    <w:rsid w:val="001C322D"/>
    <w:rsid w:val="003A4FD5"/>
    <w:rsid w:val="003C76BD"/>
    <w:rsid w:val="00405819"/>
    <w:rsid w:val="004105A6"/>
    <w:rsid w:val="004608B6"/>
    <w:rsid w:val="00473B70"/>
    <w:rsid w:val="004F60CB"/>
    <w:rsid w:val="00567217"/>
    <w:rsid w:val="00597994"/>
    <w:rsid w:val="00671340"/>
    <w:rsid w:val="006807B2"/>
    <w:rsid w:val="008F3A90"/>
    <w:rsid w:val="00992C90"/>
    <w:rsid w:val="009D3545"/>
    <w:rsid w:val="00A722C6"/>
    <w:rsid w:val="00A76984"/>
    <w:rsid w:val="00AC320C"/>
    <w:rsid w:val="00B143B0"/>
    <w:rsid w:val="00C03981"/>
    <w:rsid w:val="00C12F1A"/>
    <w:rsid w:val="00C17404"/>
    <w:rsid w:val="00C86622"/>
    <w:rsid w:val="00CB5A90"/>
    <w:rsid w:val="00CF4D24"/>
    <w:rsid w:val="00E51209"/>
    <w:rsid w:val="00E64B81"/>
    <w:rsid w:val="00E65D8A"/>
    <w:rsid w:val="00F42F53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1C01-706C-43C1-95F7-661407E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Andry Mataloja</cp:lastModifiedBy>
  <cp:revision>4</cp:revision>
  <dcterms:created xsi:type="dcterms:W3CDTF">2025-07-22T21:34:00Z</dcterms:created>
  <dcterms:modified xsi:type="dcterms:W3CDTF">2025-07-22T21:49:00Z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